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0913.4.POŁ2.B.OOIP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OPIEKA ONKOLOGICZNA I PALIATYWNA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ONCOLOGICAL AND PALLIATIVE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stopień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mgr Alina Brych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dr n. o zdr. Beata Szpak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Beata Szpak, tel 692113477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Semestry, na których realizowany jest przedmiot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2.3. Wymagania wstępne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" w:hanging="14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Znajomość zagadnień z zakresu Anatomii, Fizjologii,    Patologii, Farmakologii, Chirurgii, Psychologii, Socjologii, Ginekologii Onkologicznej. Ginekologia kliniczna i opieka ginekologiczna na poziomie licencjackim.</w:t>
            </w:r>
          </w:p>
          <w:p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uzyskane w wyniku kształcenia ww. modułów.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Wykłady: 20 godzin.</w:t>
            </w:r>
          </w:p>
          <w:p>
            <w:pPr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Godziny niekontaktowe: 5</w:t>
            </w:r>
            <w:r>
              <w:rPr>
                <w:rFonts w:hint="default" w:ascii="Times New Roman" w:hAnsi="Times New Roman" w:cs="Times New Roman"/>
                <w:lang w:val="pl-PL"/>
              </w:rPr>
              <w:t>godz</w:t>
            </w:r>
            <w:bookmarkStart w:id="1" w:name="_GoBack"/>
            <w:bookmarkEnd w:id="1"/>
          </w:p>
          <w:p>
            <w:pPr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Ćwiczenia: 15</w:t>
            </w:r>
            <w:r>
              <w:rPr>
                <w:rFonts w:hint="default" w:ascii="Times New Roman" w:hAnsi="Times New Roman" w:cs="Times New Roman"/>
                <w:lang w:val="pl-PL"/>
              </w:rPr>
              <w:t xml:space="preserve"> godz</w:t>
            </w:r>
          </w:p>
          <w:p>
            <w:pPr>
              <w:rPr>
                <w:rFonts w:hint="default"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Godziny niekontaktowe: 10</w:t>
            </w:r>
            <w:r>
              <w:rPr>
                <w:rFonts w:hint="default" w:ascii="Times New Roman" w:hAnsi="Times New Roman" w:cs="Times New Roman"/>
                <w:lang w:val="pl-PL"/>
              </w:rPr>
              <w:t xml:space="preserve"> godz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Zajęcia praktyczne: 40 godzin.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pomieszczeniach dydaktycznych CM, UJK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z oceną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Wykład:</w:t>
            </w:r>
            <w:r>
              <w:rPr>
                <w:rFonts w:ascii="Times New Roman" w:hAnsi="Times New Roman" w:cs="Times New Roman"/>
              </w:rPr>
              <w:t xml:space="preserve"> wykład informacyjny, wykład konwersatoryjny</w:t>
            </w:r>
          </w:p>
          <w:p>
            <w:pPr>
              <w:pStyle w:val="12"/>
              <w:spacing w:before="0" w:beforeAutospacing="0" w:after="0" w:afterAutospacing="0"/>
            </w:pPr>
            <w:r>
              <w:rPr>
                <w:b/>
              </w:rPr>
              <w:t>Ćwiczenia:</w:t>
            </w:r>
            <w:r>
              <w:t xml:space="preserve"> opis, objaśnianie, praca ze źródłem naukowym, projekt, dyskusja dydaktyczna, metoda przypadków.</w:t>
            </w:r>
          </w:p>
          <w:p>
            <w:pPr>
              <w:pStyle w:val="12"/>
              <w:spacing w:before="0" w:beforeAutospacing="0" w:after="0" w:afterAutospacing="0"/>
            </w:pPr>
            <w:r>
              <w:rPr>
                <w:b/>
              </w:rPr>
              <w:t>Zajęcia praktyczne</w:t>
            </w:r>
            <w:r>
              <w:t xml:space="preserve"> w placówkach medycznych na zasadzie porozumienia z CM UJK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 K.J., Koper A.(red.): Pielęgniarstwo onkologiczne. Wyd. PZWL. Warszawa 2020.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Kaptacz A., de Walden- Gałuszko K., (red.): Pielęgniarstwo opieki paliatywnej. Wyd. PZWL, Warszawa 2017.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Rabiej M., Dmoch-Gajzlerska E.: Opieka położnej w ginekologii i onkologii ginekologicznej. Wyd. PZWL, Warszawa 2016.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Walden- Gałuszko K., Ciałkowska-Rysz A., (red.): Medycyna paliatywna. Wyd. PZWL, Warszawa 2015.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 A., Wrońska I.: Problemy pielęgnacyjne pacjentów z chorobą nowotworową. Wyd. PZWL. Warszawa, 1, 2020.</w:t>
            </w:r>
          </w:p>
          <w:p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Szabat M.: Elementy filozofii opieki paliatywnej a zagadnienia śmierci. Wyd. SEMPER. Warszawa 2013.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Ślusarska B., Zarzycka D. (red.): Podstawy pielęgniarstwa. Tom I. Założenia koncepcyjno-empiryczne opieki pielęgniarskiej. Wyd. PZWL, Warszawa, 1, 2020.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Łuczyk M., Ślusarska B., Szadowska-Szlachetka Z. (red.): Standardy w pielęgniarstwie onkologicznym, Wyd. PZWL, Warszawa 2017.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Jankowiak B., Krajewska-Kułak E., Rolka H. (red.): Standardy i procedury pielęgnowania chorych w stanach zagrożenia życia. Wyd. PZWL, Warszawa 2017.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Ciechaniewicz W. (red.): Pielęgniarstwo. Ćwiczenia. Tom 2. Wyd. PZWL, Warszawa, 3,  2020.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Walden-Gałuszko K.: Psychoonkologia w praktyce klinicznej. Wyd. PZWL. Warszawa 2020.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Antoszewska B., Binnebesel J., (red.): Porozmawiajmy o śmierci… Wyd. UWM, Olsztyn 2014.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Woźniewski M.: Fizjoterapia w onkologii. Wyd. PZWL, Warszawa 2020.</w:t>
            </w:r>
          </w:p>
          <w:p>
            <w:pPr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Wójcik A., Pyszora A. (red.): Fizjoterapia w opiece paliatywnej. Wyd. PZWL, Warszawa 2013.</w:t>
            </w:r>
          </w:p>
          <w:p>
            <w:pPr>
              <w:widowControl w:val="0"/>
              <w:ind w:left="36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CZASOPISMA MEDYCZNE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Style w:val="4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Wykłady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C.1.</w:t>
            </w:r>
            <w:r>
              <w:rPr>
                <w:rFonts w:ascii="Times New Roman" w:hAnsi="Times New Roman" w:cs="Times New Roman"/>
                <w:color w:val="auto"/>
              </w:rPr>
              <w:t xml:space="preserve"> Zapoznanie studentów ze standardami opieki nad kobietą chorą onkologicznie i w terminalnej fazie choroby.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C.2.</w:t>
            </w:r>
            <w:r>
              <w:rPr>
                <w:rFonts w:ascii="Times New Roman" w:hAnsi="Times New Roman" w:cs="Times New Roman"/>
                <w:color w:val="auto"/>
              </w:rPr>
              <w:t xml:space="preserve"> Zapoznanie studentów z czynnikami sprzyjającymi rozwojowi choroby nowotworowej w ginekologii.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C.3</w:t>
            </w:r>
            <w:r>
              <w:rPr>
                <w:rFonts w:ascii="Times New Roman" w:hAnsi="Times New Roman" w:cs="Times New Roman"/>
                <w:color w:val="auto"/>
              </w:rPr>
              <w:t>. Przedstawienie narodowych programów profilaktyki przeciwnowotworowej..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C.4</w:t>
            </w:r>
            <w:r>
              <w:rPr>
                <w:rFonts w:ascii="Times New Roman" w:hAnsi="Times New Roman" w:cs="Times New Roman"/>
                <w:color w:val="auto"/>
              </w:rPr>
              <w:t>. Klinika chorób nowotworowych narządy rodnego i sutka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C.5</w:t>
            </w:r>
            <w:r>
              <w:rPr>
                <w:rFonts w:ascii="Times New Roman" w:hAnsi="Times New Roman" w:cs="Times New Roman"/>
                <w:color w:val="auto"/>
              </w:rPr>
              <w:t>. Przedstawienie nowoczesnych sposobów leczenia w ginekologii onkologicznej.</w:t>
            </w:r>
          </w:p>
          <w:p>
            <w:pPr>
              <w:rPr>
                <w:rFonts w:ascii="Times New Roman" w:hAnsi="Times New Roman" w:cs="Times New Roman"/>
                <w:shd w:val="clear" w:color="auto" w:fill="D8D8D8"/>
              </w:rPr>
            </w:pPr>
            <w:r>
              <w:rPr>
                <w:rFonts w:ascii="Times New Roman" w:hAnsi="Times New Roman" w:cs="Times New Roman"/>
                <w:shd w:val="clear" w:color="auto" w:fill="D8D8D8"/>
              </w:rPr>
              <w:t xml:space="preserve">      </w:t>
            </w: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</w:rPr>
              <w:t>Ćwiczenia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C.1</w:t>
            </w:r>
            <w:r>
              <w:rPr>
                <w:rFonts w:ascii="Times New Roman" w:hAnsi="Times New Roman" w:cs="Times New Roman"/>
              </w:rPr>
              <w:t>. Zapoznani studentów z modelem opieki na chorą ginekologicznie.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>. Zapoznanie studentek z problemem pojawienia się nowotworu w ciąży.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C.3</w:t>
            </w:r>
            <w:r>
              <w:rPr>
                <w:rFonts w:ascii="Times New Roman" w:hAnsi="Times New Roman" w:cs="Times New Roman"/>
              </w:rPr>
              <w:t>. Przedstawienie studentom emocjonalnych faz choroby o niepomyślnym rokowaniu.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C.4.</w:t>
            </w:r>
            <w:r>
              <w:rPr>
                <w:rFonts w:ascii="Times New Roman" w:hAnsi="Times New Roman" w:cs="Times New Roman"/>
              </w:rPr>
              <w:t xml:space="preserve"> Przygotowanie studentów do kształtowania  zachowań wobec pacjentek wobec pacjentek w terminalnej fazie choroby.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C.5</w:t>
            </w:r>
            <w:r>
              <w:rPr>
                <w:rFonts w:ascii="Times New Roman" w:hAnsi="Times New Roman" w:cs="Times New Roman"/>
              </w:rPr>
              <w:t>.Wdrożenie studentów do ogólnokrajowych programów promujących karmienie naturalne.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C.6.</w:t>
            </w:r>
            <w:r>
              <w:rPr>
                <w:rFonts w:ascii="Times New Roman" w:hAnsi="Times New Roman" w:cs="Times New Roman"/>
              </w:rPr>
              <w:t xml:space="preserve"> Przygotowanie do współpracy z rodziną osoby umierającej.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Zajęcia praktyczne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C.1</w:t>
            </w:r>
            <w:r>
              <w:rPr>
                <w:rFonts w:ascii="Times New Roman" w:hAnsi="Times New Roman" w:cs="Times New Roman"/>
              </w:rPr>
              <w:t>. Planowanie i wdrażanie procesu pielęgnowania wobec kobiety chorej na nowotwór narządu rodnego.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>. Ćwiczenia w komunikowaniu się z osobą w terminalnej fazie choroby oraz z jej rodziną.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C.3</w:t>
            </w:r>
            <w:r>
              <w:rPr>
                <w:rFonts w:ascii="Times New Roman" w:hAnsi="Times New Roman" w:cs="Times New Roman"/>
              </w:rPr>
              <w:t>. Pielęgnowanie pacjentki z uwzględnieniem sposobu leczenia przeciwnowotworowego i skutków ubocznych tego leczenia.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C.4</w:t>
            </w:r>
            <w:r>
              <w:rPr>
                <w:rFonts w:ascii="Times New Roman" w:hAnsi="Times New Roman" w:cs="Times New Roman"/>
              </w:rPr>
              <w:t>. Ćwiczenia we współpracy z innymi członkami zespołu terapeutycznego zajmującego się chorą w terminalnej fazie.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C.5</w:t>
            </w:r>
            <w:r>
              <w:rPr>
                <w:rFonts w:ascii="Times New Roman" w:hAnsi="Times New Roman" w:cs="Times New Roman"/>
              </w:rPr>
              <w:t>. Nauka postępowania z osobą zmarłą.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C.6</w:t>
            </w:r>
            <w:r>
              <w:rPr>
                <w:rFonts w:ascii="Times New Roman" w:hAnsi="Times New Roman" w:cs="Times New Roman"/>
              </w:rPr>
              <w:t>. Stres personelu w pracy z pacjentami w terminalnej fazie choroby.</w:t>
            </w:r>
          </w:p>
        </w:tc>
      </w:tr>
      <w:tr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 Treści programowe (</w:t>
            </w:r>
            <w:r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>
            <w:pPr>
              <w:ind w:left="498" w:hanging="498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</w:rPr>
              <w:t>Wykład</w:t>
            </w:r>
            <w:r>
              <w:rPr>
                <w:rFonts w:ascii="Times New Roman" w:hAnsi="Times New Roman" w:cs="Times New Roman"/>
                <w:b/>
              </w:rPr>
              <w:t>y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Epidemiologia chorób nowotworowych. Kancerogeneza. Czynniki rakotwórcze. 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Zapobieganie nowotworom. Diagnostyka chorób nowotworowych. Markery nowotworowe. Biopsja węzła wartowniczego. 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Leczenie chorób nowotworowych: chirurgiczne, radioterapia, brachyterapia, chemioterapia, hormonoterpia, immunoterapia, leczenie skojarzone. Objawy niepożądane leczenia onkologicznego. 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Nowotwory narządu rodnego i piersi. Procedury i standardy w opiece nad pacjentką z chorobą onkologiczną.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Idea i formy opieki paliatywnej na świecie i w Polsce.</w:t>
            </w:r>
            <w:bookmarkStart w:id="0" w:name="_Hlk64569568"/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Procedury i standardy w opiece </w:t>
            </w:r>
            <w:bookmarkEnd w:id="0"/>
            <w:r>
              <w:rPr>
                <w:rFonts w:ascii="Times New Roman" w:hAnsi="Times New Roman" w:cs="Times New Roman"/>
              </w:rPr>
              <w:t>paliatywnej.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Objawy fizyczne (ból, duszność, lęk, depresja, zmęczenie, zaparcia, nudności i wymiotów, kacheksja, odleżyny, obrzęk limfatyczny i in.) występujące u chorych w zaawansowanym stadium choroby nowotworowej – rola pielęgniarki/położnej w leczeniu objawowym.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Stany nagłe w opiece paliatywnej.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Leczenie paliatywne (radioterapia, chemioterapia, leczenie chirurgiczne, farmakoterapia).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Objawy psychiatryczne w chorobie o niepomyślnym rokowaniu. Style i strategie radzenia sobie z chorobą, adaptacja psychiczna. 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Rola pielęgniarki/położnej w łagodzeniu bólu nowotworowego i cierpienia.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Psychospołeczne aspekty opieki paliatywnej- podstawowe zasady komunikacji, przekazywania niepomyślnych informacji, warunki dobrej rozmowy, błędne zachowaniaoraz problemy duchowe osób nieuleczalnie chorych.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Podstawowe zagadnienia z tanatologii.</w:t>
            </w:r>
          </w:p>
          <w:p>
            <w:pPr>
              <w:pStyle w:val="104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Jakość  życia kobiet chorych onkologicznie i w okresie opieki paliatywnej. Metody oceny tej jakości (przegląd definicji, najczęściej stosowanych skal).</w:t>
            </w:r>
          </w:p>
          <w:p>
            <w:pPr>
              <w:ind w:left="498" w:hanging="4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>
            <w:pPr>
              <w:spacing w:line="276" w:lineRule="auto"/>
              <w:ind w:left="498" w:hanging="498"/>
              <w:rPr>
                <w:rFonts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</w:rPr>
              <w:t>Ćwiczenia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Udział położnej w diagnostyce chorób nowotworowych układu płciowego i piersi.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Zadania położnej w operacyjnym leczeniu chorób nowotworowych układu płciowego i piersi.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Udział położnej w leczeniu uzupełniającym i systemowym w onkologii ginekologicznej i raku  piersi.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Zadania położnej w opiece nad pacjentką w okresie terminalnym choroby nowotworowej.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Stres w  pracy z przewlekle chorymi o niepomyślnym rokowaniu i umierającymi.</w:t>
            </w:r>
          </w:p>
          <w:p>
            <w:pPr>
              <w:rPr>
                <w:rFonts w:cs="Times New Roman"/>
                <w:bCs/>
              </w:rPr>
            </w:pP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Zajęcia praktyczne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Planowanie, organizowanie i sprawowanie opieki nad chorą z chorobą nowotworową układu  w terminalnym okresie choroby i nad jego opiekunami.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Najczęstsze objawy, dolegliwości i problemy chorego.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Profilaktyka i leczenie odleżyn.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chorego i jego rodziny (opiekuna), w zakresie możliwości samoopieki.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Psychospołeczne aspekty opieki paliatywne (aspekty psychologiczne umierania i żałoby, problemy komunikacyjne, emocje towarzyszące chorobie).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Priorytety i dylematy etyczne w onkologii i opiece paliatywnej.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Zespół wypalenia zawodowego w opiece paliatywnej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>
            <w:pPr>
              <w:pStyle w:val="10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Ocena śmierci organizmu i postępowanie ze zwłokami.</w:t>
            </w:r>
          </w:p>
        </w:tc>
      </w:tr>
    </w:tbl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Style w:val="4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4"/>
        <w:gridCol w:w="73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Po ukończeniu studiów drugiego stopnia na kierunku Położnictwo absolwent: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Odniesienie do kierunkowych efektów uczenia się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</w:rPr>
              <w:t>zna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</w:rPr>
              <w:t>zasady kompleksowej opieki nad pacjentką z chorobą nowotworową narządu rodnego i piersi w różnym stopniu zaawansowania oraz prowadzenia edukacji terapeutycznej;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POŁ2P_W69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</w:rPr>
              <w:t>zasady edukacji pacjentki i jej rodziny w zakresie podawania i świadomego dozowania leków przeciwbólowych oraz monitorowania bólu nowotworowego;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POŁ2P_W70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SimSun" w:cs="Times New Roman"/>
              </w:rPr>
              <w:t>specyfikę opieki nad pacjentką w terminalnej fazie choroby nowotworowej.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POŁ2P_W71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UMIEJĘTNOŚCI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SimSun" w:cs="Times New Roman"/>
              </w:rPr>
              <w:t>organizować i podejmować współpracę z członkami zespołu interdyscyplinarnego w zakresie opieki nad kobietą i jej rodziną w przypadku choroby przewlekłej, niepełnosprawności i choroby o złym rokowaniu;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POŁ2P_U49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</w:rPr>
              <w:t>Prowadzenie edukacji terapeutycznej pacjentki i jej rodziny dotyczącej objawów ubocznych leczenia onkologicznego, zapobiegania powikłaniom wynikającym z choroby lub procesu leczenia oraz w zakresie rehabilitacji wczesnej po leczeniu onkologicznym narządu rodnego i piersi;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POŁ2P_U68</w:t>
            </w:r>
          </w:p>
          <w:p>
            <w:pPr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</w:rPr>
              <w:t>planować i realizować działania mające na celu zapobieganie powikłaniom wynikającym z terminalnej fazy choroby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POŁ2P_U59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KOMPETENCJI SPOŁECZNYCH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Ocenić krytycznie działania własne i współpracowników przy zachowaniu szacunku dla różnic światopoglądowych i kulturowych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Formułować opinie </w:t>
            </w:r>
            <w:r>
              <w:rPr>
                <w:rStyle w:val="105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5"/>
                <w:rFonts w:ascii="Times New Roman" w:hAnsi="Times New Roman" w:cs="Times New Roman"/>
                <w:color w:val="auto"/>
              </w:rPr>
              <w:t>okazywać dbałości o prestiż związany z wykonywaniem zawodu położnej i solidarność zawodową;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5"/>
                <w:rFonts w:ascii="Times New Roman" w:hAnsi="Times New Roman" w:cs="Times New Roman"/>
                <w:color w:val="auto"/>
              </w:rPr>
            </w:pPr>
            <w:r>
              <w:rPr>
                <w:rStyle w:val="105"/>
                <w:rFonts w:ascii="Times New Roman" w:hAnsi="Times New Roman" w:cs="Times New Roman"/>
                <w:color w:val="auto"/>
              </w:rPr>
              <w:t>Okazywać  troskę o bezpieczeństwo własne, otoczenia i współpracowników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5"/>
                <w:rFonts w:ascii="Times New Roman" w:hAnsi="Times New Roman" w:cs="Times New Roman"/>
                <w:color w:val="auto"/>
              </w:rPr>
              <w:t>Rozwiązywać złożone problemy etyczne związane z wykonywaniem zawodu położnej i wskazywać priorytety realizacji czynności zawodowych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5"/>
                <w:rFonts w:ascii="Times New Roman" w:hAnsi="Times New Roman" w:cs="Times New Roman"/>
                <w:color w:val="auto"/>
              </w:rPr>
            </w:pPr>
            <w:r>
              <w:rPr>
                <w:rStyle w:val="105"/>
                <w:rFonts w:ascii="Times New Roman" w:hAnsi="Times New Roman" w:cs="Times New Roman"/>
                <w:color w:val="auto"/>
              </w:rPr>
              <w:t>ponosić odpowiedzialność za realizowanie świadczeń zdrowotnych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105"/>
                <w:rFonts w:ascii="Times New Roman" w:hAnsi="Times New Roman" w:cs="Times New Roman"/>
                <w:color w:val="auto"/>
              </w:rPr>
            </w:pPr>
            <w:r>
              <w:rPr>
                <w:rStyle w:val="105"/>
                <w:rFonts w:ascii="Times New Roman" w:hAnsi="Times New Roman" w:cs="Times New Roman"/>
                <w:color w:val="auto"/>
              </w:rPr>
              <w:t>wykazywać profesjonalne podejście do strategii marketingowych przemysłu farmaceutycznego i reklamy jego produktów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POŁ2P_K7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1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Efekty przedmiotowe </w:t>
            </w:r>
            <w:r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(+)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edukacyjny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procesu pielęgnowania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104"/>
        <w:numPr>
          <w:ilvl w:val="1"/>
          <w:numId w:val="7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Style w:val="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 -Test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 poziomie od 50 do 60% </w:t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Obecność -  60%;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61 do 70%,  </w:t>
            </w:r>
            <w:r>
              <w:rPr>
                <w:rFonts w:ascii="Times New Roman" w:hAnsi="Times New Roman" w:cs="Times New Roman"/>
              </w:rPr>
              <w:t>Obecność -  70%;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71 do 80%  </w:t>
            </w:r>
            <w:r>
              <w:rPr>
                <w:rFonts w:ascii="Times New Roman" w:hAnsi="Times New Roman" w:cs="Times New Roman"/>
              </w:rPr>
              <w:t>Obecność -  80%;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więcej. </w:t>
            </w:r>
            <w:r>
              <w:rPr>
                <w:rFonts w:ascii="Times New Roman" w:hAnsi="Times New Roman" w:cs="Times New Roman"/>
              </w:rPr>
              <w:t>Obecność -  100%;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Projekt programu edukacyjnego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5"/>
              </w:rPr>
              <w:t>Projekt programu edukacyjnego -</w:t>
            </w:r>
            <w:r>
              <w:rPr>
                <w:rFonts w:ascii="Times New Roman" w:hAnsi="Times New Roman" w:cs="Times New Roman"/>
              </w:rPr>
              <w:t xml:space="preserve"> wykonane pobieżnie; nie uwzględniono wszystkich wytycznych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Projekt programu edukacyjnego – wykonane prawidłowo, </w:t>
            </w:r>
            <w:r>
              <w:rPr>
                <w:rFonts w:ascii="Times New Roman" w:hAnsi="Times New Roman" w:cs="Times New Roman"/>
              </w:rPr>
              <w:t>nie uwzględniono wszystkich wytycznych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Projekt programu edukacyjnego – wykonane </w:t>
            </w:r>
            <w:r>
              <w:rPr>
                <w:rFonts w:ascii="Times New Roman" w:hAnsi="Times New Roman" w:cs="Times New Roman"/>
              </w:rPr>
              <w:t>prawidłowo; dopuszczalne drobne odstępstwa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Projekt programu edukacyjnego </w:t>
            </w:r>
            <w:r>
              <w:rPr>
                <w:rFonts w:ascii="Times New Roman" w:hAnsi="Times New Roman" w:cs="Times New Roman"/>
              </w:rPr>
              <w:t>- wykonane prawidłowo, ale mało starannie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Projekt programu edukacyjnego</w:t>
            </w:r>
            <w:r>
              <w:rPr>
                <w:rFonts w:ascii="Times New Roman" w:hAnsi="Times New Roman" w:cs="Times New Roman"/>
              </w:rPr>
              <w:t xml:space="preserve"> - wykonane prawidłowo, dokładnie i starannie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>
            <w:pPr>
              <w:pStyle w:val="104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>
            <w:pPr>
              <w:pStyle w:val="104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>
            <w:pPr>
              <w:pStyle w:val="10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pStyle w:val="104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Style w:val="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9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wykładach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</w:tbl>
    <w:p>
      <w:pPr>
        <w:pStyle w:val="28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>
      <w:pPr>
        <w:pStyle w:val="28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>
      <w:pPr>
        <w:pStyle w:val="28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>
      <w:type w:val="continuous"/>
      <w:pgSz w:w="11905" w:h="16837"/>
      <w:pgMar w:top="510" w:right="510" w:bottom="51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383"/>
    <w:multiLevelType w:val="multilevel"/>
    <w:tmpl w:val="014733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1AB3131"/>
    <w:multiLevelType w:val="multilevel"/>
    <w:tmpl w:val="01AB31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EBE"/>
    <w:multiLevelType w:val="multilevel"/>
    <w:tmpl w:val="1801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931211"/>
    <w:multiLevelType w:val="multilevel"/>
    <w:tmpl w:val="1E9312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63D0"/>
    <w:multiLevelType w:val="multilevel"/>
    <w:tmpl w:val="341663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246604"/>
    <w:multiLevelType w:val="multilevel"/>
    <w:tmpl w:val="3524660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B3F24FC"/>
    <w:multiLevelType w:val="multilevel"/>
    <w:tmpl w:val="3B3F24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B12D9"/>
    <w:multiLevelType w:val="multilevel"/>
    <w:tmpl w:val="3EDB12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F9586B"/>
    <w:multiLevelType w:val="multilevel"/>
    <w:tmpl w:val="44F958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C06A3D"/>
    <w:multiLevelType w:val="multilevel"/>
    <w:tmpl w:val="59C06A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FD43A5"/>
    <w:multiLevelType w:val="multilevel"/>
    <w:tmpl w:val="7CFD43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76DDD"/>
    <w:multiLevelType w:val="multilevel"/>
    <w:tmpl w:val="7D376D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1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014D3"/>
    <w:rsid w:val="00120DEC"/>
    <w:rsid w:val="001511D9"/>
    <w:rsid w:val="00152D19"/>
    <w:rsid w:val="00152E74"/>
    <w:rsid w:val="00156F0F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1B46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724B"/>
    <w:rsid w:val="002500DF"/>
    <w:rsid w:val="00251445"/>
    <w:rsid w:val="0025545E"/>
    <w:rsid w:val="00257D92"/>
    <w:rsid w:val="0026398C"/>
    <w:rsid w:val="00272FEB"/>
    <w:rsid w:val="00282307"/>
    <w:rsid w:val="00282DC0"/>
    <w:rsid w:val="00283E57"/>
    <w:rsid w:val="00283F8E"/>
    <w:rsid w:val="00291266"/>
    <w:rsid w:val="00291498"/>
    <w:rsid w:val="00295BD2"/>
    <w:rsid w:val="002A4BDD"/>
    <w:rsid w:val="002A523C"/>
    <w:rsid w:val="002C3779"/>
    <w:rsid w:val="002C3B8E"/>
    <w:rsid w:val="002C4770"/>
    <w:rsid w:val="002D1675"/>
    <w:rsid w:val="002D34AF"/>
    <w:rsid w:val="002E348D"/>
    <w:rsid w:val="002E3DFB"/>
    <w:rsid w:val="002E4CC4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1065B"/>
    <w:rsid w:val="003207B9"/>
    <w:rsid w:val="00342489"/>
    <w:rsid w:val="00352F5D"/>
    <w:rsid w:val="00355C21"/>
    <w:rsid w:val="00362366"/>
    <w:rsid w:val="003807B8"/>
    <w:rsid w:val="00390C7E"/>
    <w:rsid w:val="003A13B9"/>
    <w:rsid w:val="003A2ED2"/>
    <w:rsid w:val="003B0A95"/>
    <w:rsid w:val="003B0B4A"/>
    <w:rsid w:val="003B3A98"/>
    <w:rsid w:val="003C59AC"/>
    <w:rsid w:val="003E774E"/>
    <w:rsid w:val="003F412A"/>
    <w:rsid w:val="004075F7"/>
    <w:rsid w:val="0041187A"/>
    <w:rsid w:val="00411948"/>
    <w:rsid w:val="00413AA8"/>
    <w:rsid w:val="004167AC"/>
    <w:rsid w:val="0041771F"/>
    <w:rsid w:val="00420A29"/>
    <w:rsid w:val="00426A93"/>
    <w:rsid w:val="00441075"/>
    <w:rsid w:val="0044648A"/>
    <w:rsid w:val="0045620A"/>
    <w:rsid w:val="0046386D"/>
    <w:rsid w:val="0047590D"/>
    <w:rsid w:val="00475AE6"/>
    <w:rsid w:val="00476E87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2E0E"/>
    <w:rsid w:val="004F2555"/>
    <w:rsid w:val="004F326E"/>
    <w:rsid w:val="004F37B0"/>
    <w:rsid w:val="004F4882"/>
    <w:rsid w:val="0050503E"/>
    <w:rsid w:val="005138A2"/>
    <w:rsid w:val="00515615"/>
    <w:rsid w:val="00515B0F"/>
    <w:rsid w:val="00520628"/>
    <w:rsid w:val="005259C5"/>
    <w:rsid w:val="00525A5E"/>
    <w:rsid w:val="00530A4C"/>
    <w:rsid w:val="00541152"/>
    <w:rsid w:val="0054634A"/>
    <w:rsid w:val="00553D63"/>
    <w:rsid w:val="005625C2"/>
    <w:rsid w:val="00573652"/>
    <w:rsid w:val="00577095"/>
    <w:rsid w:val="005817B2"/>
    <w:rsid w:val="00581DA2"/>
    <w:rsid w:val="0058302B"/>
    <w:rsid w:val="0058684A"/>
    <w:rsid w:val="0059398B"/>
    <w:rsid w:val="005A4A66"/>
    <w:rsid w:val="005B197C"/>
    <w:rsid w:val="005B33CE"/>
    <w:rsid w:val="005B5676"/>
    <w:rsid w:val="005B721E"/>
    <w:rsid w:val="005B7EC7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0A6B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6BC3"/>
    <w:rsid w:val="00740363"/>
    <w:rsid w:val="00742D43"/>
    <w:rsid w:val="007440AC"/>
    <w:rsid w:val="00750A52"/>
    <w:rsid w:val="00752D51"/>
    <w:rsid w:val="0076730B"/>
    <w:rsid w:val="007817C1"/>
    <w:rsid w:val="0078660D"/>
    <w:rsid w:val="0078751F"/>
    <w:rsid w:val="00790F85"/>
    <w:rsid w:val="0079768F"/>
    <w:rsid w:val="007B5023"/>
    <w:rsid w:val="007B677A"/>
    <w:rsid w:val="007B75E6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14F16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505B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41E3"/>
    <w:rsid w:val="008D7AC0"/>
    <w:rsid w:val="00911266"/>
    <w:rsid w:val="00913D8E"/>
    <w:rsid w:val="00922D6B"/>
    <w:rsid w:val="009248B4"/>
    <w:rsid w:val="00925608"/>
    <w:rsid w:val="0092777F"/>
    <w:rsid w:val="009339CC"/>
    <w:rsid w:val="009358C0"/>
    <w:rsid w:val="009421CD"/>
    <w:rsid w:val="009646F8"/>
    <w:rsid w:val="009675A6"/>
    <w:rsid w:val="00976F6C"/>
    <w:rsid w:val="00980176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D3CFD"/>
    <w:rsid w:val="009D49FB"/>
    <w:rsid w:val="009E059B"/>
    <w:rsid w:val="009E44E8"/>
    <w:rsid w:val="009E7FD3"/>
    <w:rsid w:val="009F1664"/>
    <w:rsid w:val="009F798C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636C0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B7374"/>
    <w:rsid w:val="00AC2BB3"/>
    <w:rsid w:val="00AD59E2"/>
    <w:rsid w:val="00AD7989"/>
    <w:rsid w:val="00AE1C72"/>
    <w:rsid w:val="00AF16E8"/>
    <w:rsid w:val="00AF6E2D"/>
    <w:rsid w:val="00B01F02"/>
    <w:rsid w:val="00B027CE"/>
    <w:rsid w:val="00B02F79"/>
    <w:rsid w:val="00B07D11"/>
    <w:rsid w:val="00B10718"/>
    <w:rsid w:val="00B14E58"/>
    <w:rsid w:val="00B202F3"/>
    <w:rsid w:val="00B2334B"/>
    <w:rsid w:val="00B27608"/>
    <w:rsid w:val="00B31280"/>
    <w:rsid w:val="00B364F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4C97"/>
    <w:rsid w:val="00C07615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78E4"/>
    <w:rsid w:val="00CB2BBA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2482F"/>
    <w:rsid w:val="00D3114C"/>
    <w:rsid w:val="00D32B1C"/>
    <w:rsid w:val="00D42CEB"/>
    <w:rsid w:val="00D44535"/>
    <w:rsid w:val="00D4594E"/>
    <w:rsid w:val="00D51CF8"/>
    <w:rsid w:val="00D5308A"/>
    <w:rsid w:val="00D56BCC"/>
    <w:rsid w:val="00D6440C"/>
    <w:rsid w:val="00D64934"/>
    <w:rsid w:val="00D66B5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37073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416D"/>
    <w:rsid w:val="00ED5DCB"/>
    <w:rsid w:val="00EE6A74"/>
    <w:rsid w:val="00EF01B4"/>
    <w:rsid w:val="00EF5221"/>
    <w:rsid w:val="00F17075"/>
    <w:rsid w:val="00F23C94"/>
    <w:rsid w:val="00F23F22"/>
    <w:rsid w:val="00F33DC9"/>
    <w:rsid w:val="00F3697D"/>
    <w:rsid w:val="00F45FA1"/>
    <w:rsid w:val="00F53583"/>
    <w:rsid w:val="00F5554A"/>
    <w:rsid w:val="00F573CA"/>
    <w:rsid w:val="00F725C5"/>
    <w:rsid w:val="00F75AEC"/>
    <w:rsid w:val="00F81C14"/>
    <w:rsid w:val="00F95A81"/>
    <w:rsid w:val="00FA0064"/>
    <w:rsid w:val="00FA6C7B"/>
    <w:rsid w:val="00FA7064"/>
    <w:rsid w:val="00FB1181"/>
    <w:rsid w:val="00FB5084"/>
    <w:rsid w:val="00FB66FC"/>
    <w:rsid w:val="00FC072F"/>
    <w:rsid w:val="00FC11AD"/>
    <w:rsid w:val="00FC7712"/>
    <w:rsid w:val="00FD3909"/>
    <w:rsid w:val="00FD770E"/>
    <w:rsid w:val="00FE2494"/>
    <w:rsid w:val="00FE39E7"/>
    <w:rsid w:val="00FE76A4"/>
    <w:rsid w:val="00FF36F6"/>
    <w:rsid w:val="36ED0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pl-PL" w:eastAsia="pl-PL" w:bidi="ar-SA"/>
    </w:rPr>
  </w:style>
  <w:style w:type="paragraph" w:styleId="2">
    <w:name w:val="heading 1"/>
    <w:next w:val="1"/>
    <w:link w:val="107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3"/>
    <w:semiHidden/>
    <w:unhideWhenUsed/>
    <w:uiPriority w:val="99"/>
    <w:rPr>
      <w:rFonts w:ascii="Tahoma" w:hAnsi="Tahoma" w:cs="Times New Roman"/>
      <w:sz w:val="16"/>
      <w:szCs w:val="16"/>
    </w:rPr>
  </w:style>
  <w:style w:type="character" w:styleId="6">
    <w:name w:val="annotation reference"/>
    <w:semiHidden/>
    <w:uiPriority w:val="0"/>
    <w:rPr>
      <w:sz w:val="16"/>
      <w:szCs w:val="16"/>
    </w:rPr>
  </w:style>
  <w:style w:type="paragraph" w:styleId="7">
    <w:name w:val="annotation text"/>
    <w:basedOn w:val="1"/>
    <w:semiHidden/>
    <w:uiPriority w:val="0"/>
    <w:rPr>
      <w:sz w:val="20"/>
      <w:szCs w:val="20"/>
    </w:rPr>
  </w:style>
  <w:style w:type="paragraph" w:styleId="8">
    <w:name w:val="annotation subject"/>
    <w:basedOn w:val="7"/>
    <w:next w:val="7"/>
    <w:semiHidden/>
    <w:uiPriority w:val="0"/>
    <w:rPr>
      <w:b/>
      <w:bCs/>
    </w:rPr>
  </w:style>
  <w:style w:type="character" w:styleId="9">
    <w:name w:val="footnote reference"/>
    <w:semiHidden/>
    <w:uiPriority w:val="0"/>
    <w:rPr>
      <w:vertAlign w:val="superscript"/>
    </w:rPr>
  </w:style>
  <w:style w:type="paragraph" w:styleId="10">
    <w:name w:val="footnote text"/>
    <w:basedOn w:val="1"/>
    <w:semiHidden/>
    <w:uiPriority w:val="0"/>
    <w:rPr>
      <w:sz w:val="20"/>
      <w:szCs w:val="20"/>
    </w:rPr>
  </w:style>
  <w:style w:type="character" w:styleId="11">
    <w:name w:val="Hyperlink"/>
    <w:uiPriority w:val="0"/>
    <w:rPr>
      <w:color w:val="0066CC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13">
    <w:name w:val="Subtitle"/>
    <w:basedOn w:val="1"/>
    <w:next w:val="1"/>
    <w:link w:val="102"/>
    <w:qFormat/>
    <w:uiPriority w:val="0"/>
    <w:pPr>
      <w:spacing w:after="60"/>
      <w:jc w:val="center"/>
      <w:outlineLvl w:val="1"/>
    </w:pPr>
    <w:rPr>
      <w:rFonts w:ascii="Cambria" w:hAnsi="Cambria"/>
      <w:color w:val="auto"/>
    </w:rPr>
  </w:style>
  <w:style w:type="table" w:styleId="14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Body text (4)_"/>
    <w:link w:val="1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16">
    <w:name w:val="Body text (4)1"/>
    <w:basedOn w:val="1"/>
    <w:link w:val="15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7">
    <w:name w:val="Body text (4)"/>
    <w:basedOn w:val="1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8">
    <w:name w:val="Body text (2)_"/>
    <w:link w:val="19"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19">
    <w:name w:val="Body text (2)"/>
    <w:basedOn w:val="1"/>
    <w:link w:val="18"/>
    <w:uiPriority w:val="0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0">
    <w:name w:val="Body text (2) + 10;5 pt;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21">
    <w:name w:val="Body text_"/>
    <w:link w:val="2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22">
    <w:name w:val="Tekst podstawowy9"/>
    <w:basedOn w:val="1"/>
    <w:link w:val="21"/>
    <w:uiPriority w:val="0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3">
    <w:name w:val="Tekst podstawowy1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24">
    <w:name w:val="Heading #2_"/>
    <w:link w:val="25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5">
    <w:name w:val="Heading #28"/>
    <w:basedOn w:val="1"/>
    <w:link w:val="24"/>
    <w:uiPriority w:val="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6">
    <w:name w:val="Heading #2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7">
    <w:name w:val="Body text (3)_"/>
    <w:link w:val="28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8">
    <w:name w:val="Body text (3)7"/>
    <w:basedOn w:val="1"/>
    <w:link w:val="27"/>
    <w:uiPriority w:val="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9">
    <w:name w:val="Body text (3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0">
    <w:name w:val="Body text (3) + 9;5 pt;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31">
    <w:name w:val="Heading #1_"/>
    <w:link w:val="32"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paragraph" w:customStyle="1" w:styleId="32">
    <w:name w:val="Heading #1"/>
    <w:basedOn w:val="1"/>
    <w:link w:val="31"/>
    <w:uiPriority w:val="0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character" w:customStyle="1" w:styleId="33">
    <w:name w:val="Heading #2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4">
    <w:name w:val="Body text (3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5">
    <w:name w:val="Heading #2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6">
    <w:name w:val="Body text (3)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7">
    <w:name w:val="Tekst podstawowy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38">
    <w:name w:val="Heading #21"/>
    <w:basedOn w:val="2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9">
    <w:name w:val="Heading #2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0">
    <w:name w:val="Body text (3)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41">
    <w:name w:val="Body text (3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2">
    <w:name w:val="Body text (3) + 9;5 pt;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43">
    <w:name w:val="Body text (3) + 9;5 pt3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44">
    <w:name w:val="Heading #2 (2)_"/>
    <w:link w:val="45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45">
    <w:name w:val="Heading #2 (2)"/>
    <w:basedOn w:val="1"/>
    <w:link w:val="44"/>
    <w:uiPriority w:val="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46">
    <w:name w:val="Heading #2 (2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7">
    <w:name w:val="Body text (3) + 9;5 pt;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48">
    <w:name w:val="Body text (3) + Bold1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9">
    <w:name w:val="Body text (3)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50">
    <w:name w:val="Body text (3) + 9;5 pt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1">
    <w:name w:val="Body text + 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52">
    <w:name w:val="Heading #22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3">
    <w:name w:val="Body text (3)1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4">
    <w:name w:val="Body text + Bold"/>
    <w:qFormat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55">
    <w:name w:val="Body text + 10;5 pt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6">
    <w:name w:val="Tekst podstawowy3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7">
    <w:name w:val="Body text (3)2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8">
    <w:name w:val="Body text (3) + 9;5 pt6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9">
    <w:name w:val="Body text (3)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0">
    <w:name w:val="Heading #2 (2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1">
    <w:name w:val="Heading #2 (2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2">
    <w:name w:val="Heading #23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3">
    <w:name w:val="Heading #2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4">
    <w:name w:val="Tekst podstawowy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5">
    <w:name w:val="Body text + 10;5 pt1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6">
    <w:name w:val="Body text (3) + Bold2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7">
    <w:name w:val="Body text (3) + 9;5 pt8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8">
    <w:name w:val="Body text (3) + Bold3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9">
    <w:name w:val="Tekst podstawowy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0">
    <w:name w:val="Heading #24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1">
    <w:name w:val="Heading #2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2">
    <w:name w:val="Body text (3)3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3">
    <w:name w:val="Body text (3) + Bold4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74">
    <w:name w:val="Body text (3)4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5">
    <w:name w:val="Body text (3) + 9;5 pt9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6">
    <w:name w:val="Body text (3) + 9;5 pt10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7">
    <w:name w:val="Heading #25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8">
    <w:name w:val="Heading #2 + 9;5 pt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9">
    <w:name w:val="Tekst podstawowy6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0">
    <w:name w:val="Body text + 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1">
    <w:name w:val="Body text (2) + Not Italic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2">
    <w:name w:val="Body text (2) + 10;5 pt;Not Italic"/>
    <w:qFormat/>
    <w:uiPriority w:val="0"/>
    <w:rPr>
      <w:rFonts w:ascii="Times New Roman" w:hAnsi="Times New Roman" w:eastAsia="Times New Roman" w:cs="Times New Roman"/>
      <w:i/>
      <w:iCs/>
      <w:spacing w:val="0"/>
      <w:sz w:val="21"/>
      <w:szCs w:val="21"/>
    </w:rPr>
  </w:style>
  <w:style w:type="character" w:customStyle="1" w:styleId="83">
    <w:name w:val="Heading #26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84">
    <w:name w:val="Heading #2 + 9;5 pt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5">
    <w:name w:val="Body text (3) + 9;5 pt1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6">
    <w:name w:val="Body text (3)5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87">
    <w:name w:val="Body text (3) + 9;5 pt1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8">
    <w:name w:val="Body text (3) + Bold5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89">
    <w:name w:val="Tekst podstawowy7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0">
    <w:name w:val="Body text + 10;5 pt2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1">
    <w:name w:val="Body text (3) + 9;5 pt1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2">
    <w:name w:val="Body text (3)6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93">
    <w:name w:val="Body text (3) + 9;5 pt1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4">
    <w:name w:val="Body text (3) + Bold6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5">
    <w:name w:val="Body text (3) + Bold7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6">
    <w:name w:val="Tekst podstawowy8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7">
    <w:name w:val="Heading #27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8">
    <w:name w:val="Heading #2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9">
    <w:name w:val="Body text + Spacing 3 pt"/>
    <w:uiPriority w:val="0"/>
    <w:rPr>
      <w:rFonts w:ascii="Times New Roman" w:hAnsi="Times New Roman" w:eastAsia="Times New Roman" w:cs="Times New Roman"/>
      <w:spacing w:val="60"/>
      <w:sz w:val="19"/>
      <w:szCs w:val="19"/>
    </w:rPr>
  </w:style>
  <w:style w:type="character" w:customStyle="1" w:styleId="100">
    <w:name w:val="Body text + Spacing 3 pt1"/>
    <w:uiPriority w:val="0"/>
    <w:rPr>
      <w:rFonts w:ascii="Times New Roman" w:hAnsi="Times New Roman" w:eastAsia="Times New Roman" w:cs="Times New Roman"/>
      <w:spacing w:val="70"/>
      <w:sz w:val="19"/>
      <w:szCs w:val="19"/>
    </w:rPr>
  </w:style>
  <w:style w:type="character" w:customStyle="1" w:styleId="101">
    <w:name w:val="Body text (4) + Not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102">
    <w:name w:val="Podtytuł Znak"/>
    <w:link w:val="13"/>
    <w:uiPriority w:val="0"/>
    <w:rPr>
      <w:rFonts w:ascii="Cambria" w:hAnsi="Cambria"/>
      <w:sz w:val="24"/>
      <w:szCs w:val="24"/>
      <w:lang w:val="pl-PL" w:eastAsia="pl-PL" w:bidi="ar-SA"/>
    </w:rPr>
  </w:style>
  <w:style w:type="character" w:customStyle="1" w:styleId="103">
    <w:name w:val="Tekst dymka Znak"/>
    <w:link w:val="5"/>
    <w:semiHidden/>
    <w:uiPriority w:val="99"/>
    <w:rPr>
      <w:rFonts w:ascii="Tahoma" w:hAnsi="Tahoma" w:cs="Tahoma"/>
      <w:color w:val="000000"/>
      <w:sz w:val="16"/>
      <w:szCs w:val="16"/>
    </w:rPr>
  </w:style>
  <w:style w:type="paragraph" w:styleId="104">
    <w:name w:val="List Paragraph"/>
    <w:basedOn w:val="1"/>
    <w:qFormat/>
    <w:uiPriority w:val="34"/>
    <w:pPr>
      <w:ind w:left="720"/>
      <w:contextualSpacing/>
    </w:pPr>
  </w:style>
  <w:style w:type="character" w:customStyle="1" w:styleId="105">
    <w:name w:val="fontstyle01"/>
    <w:basedOn w:val="3"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106">
    <w:name w:val="o101"/>
    <w:uiPriority w:val="0"/>
    <w:rPr>
      <w:rFonts w:hint="default" w:ascii="Arial" w:hAnsi="Arial" w:cs="Arial"/>
      <w:sz w:val="20"/>
      <w:szCs w:val="20"/>
    </w:rPr>
  </w:style>
  <w:style w:type="character" w:customStyle="1" w:styleId="107">
    <w:name w:val="Nagłówek 1 Znak"/>
    <w:basedOn w:val="3"/>
    <w:link w:val="2"/>
    <w:uiPriority w:val="9"/>
    <w:rPr>
      <w:rFonts w:ascii="SimSun" w:hAnsi="SimSun" w:eastAsia="SimSun" w:cs="Times New Roman"/>
      <w:b/>
      <w:bCs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46F4-7B5C-40AA-8500-1C5DD0343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2247</Words>
  <Characters>13484</Characters>
  <Lines>112</Lines>
  <Paragraphs>31</Paragraphs>
  <TotalTime>617</TotalTime>
  <ScaleCrop>false</ScaleCrop>
  <LinksUpToDate>false</LinksUpToDate>
  <CharactersWithSpaces>15700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2019-05-14T10:34:00Z</dcterms:created>
  <dc:creator>Grzesiek</dc:creator>
  <cp:lastModifiedBy>hp</cp:lastModifiedBy>
  <cp:lastPrinted>2016-12-21T07:36:00Z</cp:lastPrinted>
  <dcterms:modified xsi:type="dcterms:W3CDTF">2022-09-24T12:28:46Z</dcterms:modified>
  <dc:title>Microsoft Word - przewodnik_po_sylabusie_ug-1.doc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F00477C2C79E4ACCA3240F86BB71B503</vt:lpwstr>
  </property>
</Properties>
</file>